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95D" w:rsidRDefault="00C13C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</w:t>
      </w:r>
      <w:r w:rsidR="009B3A37">
        <w:rPr>
          <w:rFonts w:ascii="Arial" w:hAnsi="Arial" w:cs="Arial"/>
          <w:b/>
          <w:bCs/>
          <w:sz w:val="24"/>
          <w:szCs w:val="24"/>
        </w:rPr>
        <w:t>lektrárna Chvaletice</w:t>
      </w:r>
      <w:r>
        <w:rPr>
          <w:rFonts w:ascii="Arial" w:hAnsi="Arial" w:cs="Arial"/>
          <w:b/>
          <w:bCs/>
          <w:sz w:val="24"/>
          <w:szCs w:val="24"/>
        </w:rPr>
        <w:t xml:space="preserve"> a.s.</w:t>
      </w:r>
      <w:r w:rsidR="00E448E8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Dlouhodobý příkaz pro svařování</w:t>
      </w:r>
      <w:r w:rsidR="00E448E8">
        <w:rPr>
          <w:rFonts w:ascii="Arial" w:hAnsi="Arial" w:cs="Arial"/>
          <w:b/>
          <w:bCs/>
          <w:sz w:val="24"/>
          <w:szCs w:val="24"/>
        </w:rPr>
        <w:tab/>
      </w:r>
    </w:p>
    <w:p w:rsidR="00F67BAE" w:rsidRPr="00BA7887" w:rsidRDefault="000E4AB5" w:rsidP="00BA7887">
      <w:pPr>
        <w:ind w:left="2832" w:firstLine="708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="0068495D">
        <w:rPr>
          <w:rFonts w:ascii="Arial" w:hAnsi="Arial" w:cs="Arial"/>
          <w:b/>
          <w:bCs/>
          <w:sz w:val="24"/>
          <w:szCs w:val="24"/>
        </w:rPr>
        <w:t>„S/V“ příkaz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E448E8">
        <w:rPr>
          <w:rFonts w:ascii="Arial" w:hAnsi="Arial" w:cs="Arial"/>
          <w:b/>
          <w:bCs/>
          <w:sz w:val="24"/>
          <w:szCs w:val="24"/>
        </w:rPr>
        <w:tab/>
      </w:r>
      <w:r w:rsidR="00E448E8" w:rsidRPr="00217874">
        <w:rPr>
          <w:rFonts w:ascii="Arial" w:hAnsi="Arial" w:cs="Arial"/>
          <w:b/>
          <w:bCs/>
          <w:sz w:val="24"/>
          <w:szCs w:val="28"/>
        </w:rPr>
        <w:t xml:space="preserve"> </w:t>
      </w:r>
    </w:p>
    <w:p w:rsidR="00E448E8" w:rsidRDefault="00E448E8" w:rsidP="00AF3534">
      <w:pPr>
        <w:spacing w:before="240" w:after="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I. Místo provádění požárně nebezpečné činnosti</w:t>
      </w:r>
    </w:p>
    <w:tbl>
      <w:tblPr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4394"/>
        <w:gridCol w:w="4253"/>
      </w:tblGrid>
      <w:tr w:rsidR="00E448E8" w:rsidTr="001F532B">
        <w:trPr>
          <w:cantSplit/>
          <w:trHeight w:hRule="exact" w:val="24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přesné určení </w:t>
            </w:r>
            <w:r w:rsidRPr="00EE168D">
              <w:rPr>
                <w:rFonts w:ascii="Arial" w:hAnsi="Arial" w:cs="Arial"/>
                <w:b/>
              </w:rPr>
              <w:t>místa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:rsidTr="001F532B">
        <w:trPr>
          <w:cantSplit/>
          <w:trHeight w:hRule="exact" w:val="240"/>
        </w:trPr>
        <w:tc>
          <w:tcPr>
            <w:tcW w:w="2027" w:type="dxa"/>
            <w:tcBorders>
              <w:lef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pracovní </w:t>
            </w:r>
            <w:r w:rsidRPr="00EE168D">
              <w:rPr>
                <w:rFonts w:ascii="Arial" w:hAnsi="Arial" w:cs="Arial"/>
                <w:b/>
              </w:rPr>
              <w:t>úko</w:t>
            </w:r>
            <w:r>
              <w:rPr>
                <w:rFonts w:ascii="Arial" w:hAnsi="Arial" w:cs="Arial"/>
              </w:rPr>
              <w:t>l</w:t>
            </w:r>
          </w:p>
        </w:tc>
        <w:tc>
          <w:tcPr>
            <w:tcW w:w="8647" w:type="dxa"/>
            <w:gridSpan w:val="2"/>
            <w:tcBorders>
              <w:righ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:rsidTr="001F532B">
        <w:trPr>
          <w:cantSplit/>
          <w:trHeight w:hRule="exact" w:val="240"/>
        </w:trPr>
        <w:tc>
          <w:tcPr>
            <w:tcW w:w="2027" w:type="dxa"/>
            <w:tcBorders>
              <w:left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použitá </w:t>
            </w:r>
            <w:r w:rsidRPr="00EE168D">
              <w:rPr>
                <w:rFonts w:ascii="Arial" w:hAnsi="Arial" w:cs="Arial"/>
                <w:b/>
              </w:rPr>
              <w:t>technologie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:rsidTr="001F532B">
        <w:trPr>
          <w:cantSplit/>
          <w:trHeight w:hRule="exact" w:val="24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  <w:r w:rsidRPr="00EE168D">
              <w:rPr>
                <w:rFonts w:ascii="Arial" w:hAnsi="Arial" w:cs="Arial"/>
                <w:b/>
              </w:rPr>
              <w:t>platnost</w:t>
            </w:r>
            <w:r>
              <w:rPr>
                <w:rFonts w:ascii="Arial" w:hAnsi="Arial" w:cs="Arial"/>
              </w:rPr>
              <w:t xml:space="preserve"> příkazu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 w:rsidP="001F53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</w:t>
            </w:r>
            <w:r w:rsidR="001F532B">
              <w:rPr>
                <w:rFonts w:ascii="Arial" w:hAnsi="Arial" w:cs="Arial"/>
              </w:rPr>
              <w:t xml:space="preserve">- do </w:t>
            </w:r>
            <w:r>
              <w:rPr>
                <w:rFonts w:ascii="Arial" w:hAnsi="Arial" w:cs="Arial"/>
              </w:rPr>
              <w:t>(</w:t>
            </w:r>
            <w:r w:rsidRPr="001F532B">
              <w:rPr>
                <w:rFonts w:ascii="Arial" w:hAnsi="Arial" w:cs="Arial"/>
                <w:b/>
              </w:rPr>
              <w:t>datum</w:t>
            </w:r>
            <w:r w:rsidR="001F532B">
              <w:rPr>
                <w:rFonts w:ascii="Arial" w:hAnsi="Arial" w:cs="Arial"/>
              </w:rPr>
              <w:t xml:space="preserve"> výkonu práce</w:t>
            </w:r>
            <w:r>
              <w:rPr>
                <w:rFonts w:ascii="Arial" w:hAnsi="Arial" w:cs="Arial"/>
              </w:rPr>
              <w:t>):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8" w:rsidRDefault="001F532B" w:rsidP="001F53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 - </w:t>
            </w:r>
            <w:r w:rsidR="00E448E8">
              <w:rPr>
                <w:rFonts w:ascii="Arial" w:hAnsi="Arial" w:cs="Arial"/>
              </w:rPr>
              <w:t>do (</w:t>
            </w:r>
            <w:r w:rsidR="00E448E8" w:rsidRPr="001F532B">
              <w:rPr>
                <w:rFonts w:ascii="Arial" w:hAnsi="Arial" w:cs="Arial"/>
                <w:b/>
              </w:rPr>
              <w:t>čas</w:t>
            </w:r>
            <w:r>
              <w:rPr>
                <w:rFonts w:ascii="Arial" w:hAnsi="Arial" w:cs="Arial"/>
              </w:rPr>
              <w:t xml:space="preserve"> výkonu práce</w:t>
            </w:r>
            <w:r w:rsidR="00E448E8">
              <w:rPr>
                <w:rFonts w:ascii="Arial" w:hAnsi="Arial" w:cs="Arial"/>
              </w:rPr>
              <w:t>):</w:t>
            </w:r>
          </w:p>
        </w:tc>
      </w:tr>
      <w:tr w:rsidR="00034313" w:rsidTr="001F532B">
        <w:trPr>
          <w:cantSplit/>
          <w:trHeight w:hRule="exact" w:val="240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313" w:rsidRDefault="00EC58ED" w:rsidP="00EC58E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(7 pracovních dnů)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034313" w:rsidRDefault="00034313" w:rsidP="001F53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13" w:rsidRDefault="00034313" w:rsidP="001F532B">
            <w:pPr>
              <w:jc w:val="both"/>
              <w:rPr>
                <w:rFonts w:ascii="Arial" w:hAnsi="Arial" w:cs="Arial"/>
              </w:rPr>
            </w:pPr>
          </w:p>
        </w:tc>
      </w:tr>
    </w:tbl>
    <w:p w:rsidR="00E448E8" w:rsidRDefault="001D5A74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II. </w:t>
      </w:r>
      <w:r w:rsidR="00E448E8">
        <w:rPr>
          <w:rFonts w:ascii="Arial" w:hAnsi="Arial" w:cs="Arial"/>
          <w:b/>
          <w:bCs/>
        </w:rPr>
        <w:t>Požárně nebezpečné činnosti bude provádět</w:t>
      </w:r>
      <w:r w:rsidR="008B6C58">
        <w:rPr>
          <w:rFonts w:ascii="Arial" w:hAnsi="Arial" w:cs="Arial"/>
          <w:b/>
          <w:bCs/>
        </w:rPr>
        <w:t xml:space="preserve"> </w:t>
      </w:r>
      <w:r w:rsidR="00F52A23" w:rsidRPr="00F52A23">
        <w:rPr>
          <w:rFonts w:ascii="Arial" w:hAnsi="Arial" w:cs="Arial"/>
          <w:bCs/>
        </w:rPr>
        <w:t>-</w:t>
      </w:r>
      <w:r w:rsidR="00C32237">
        <w:rPr>
          <w:rFonts w:ascii="Arial" w:hAnsi="Arial" w:cs="Arial"/>
          <w:b/>
          <w:bCs/>
        </w:rPr>
        <w:t xml:space="preserve"> </w:t>
      </w:r>
      <w:r w:rsidR="00C32237" w:rsidRPr="00C32237">
        <w:rPr>
          <w:rFonts w:ascii="Arial" w:hAnsi="Arial" w:cs="Arial"/>
          <w:i/>
          <w:iCs/>
        </w:rPr>
        <w:t>potvrzuji, že jsem byl náležitě poučen a seznámen se způsobem zajištění pracoviště a srozuměn se způsobem provedení práce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18"/>
        <w:gridCol w:w="1271"/>
        <w:gridCol w:w="1351"/>
        <w:gridCol w:w="1159"/>
        <w:gridCol w:w="1449"/>
        <w:gridCol w:w="1159"/>
        <w:gridCol w:w="1593"/>
        <w:gridCol w:w="1304"/>
      </w:tblGrid>
      <w:tr w:rsidR="00E448E8" w:rsidTr="00F52A23">
        <w:trPr>
          <w:cantSplit/>
          <w:trHeight w:hRule="exact"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 průkazu (svářecího)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č. průkazu (svářecího)</w:t>
            </w:r>
          </w:p>
        </w:tc>
      </w:tr>
      <w:tr w:rsidR="00E448E8" w:rsidTr="00F52A23">
        <w:trPr>
          <w:cantSplit/>
          <w:trHeight w:hRule="exact"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:rsidTr="00F52A23">
        <w:trPr>
          <w:cantSplit/>
          <w:trHeight w:hRule="exact"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III. Podrobná specifikace </w:t>
      </w:r>
      <w:r w:rsidR="00606EB9">
        <w:rPr>
          <w:rFonts w:ascii="Arial" w:hAnsi="Arial" w:cs="Arial"/>
          <w:b/>
          <w:bCs/>
        </w:rPr>
        <w:t xml:space="preserve">zvláštních </w:t>
      </w:r>
      <w:r>
        <w:rPr>
          <w:rFonts w:ascii="Arial" w:hAnsi="Arial" w:cs="Arial"/>
          <w:b/>
          <w:bCs/>
        </w:rPr>
        <w:t>požárně bezpečnostních opatření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0273"/>
      </w:tblGrid>
      <w:tr w:rsidR="00E448E8">
        <w:trPr>
          <w:cantSplit/>
        </w:trPr>
        <w:tc>
          <w:tcPr>
            <w:tcW w:w="429" w:type="dxa"/>
            <w:tcBorders>
              <w:top w:val="single" w:sz="4" w:space="0" w:color="auto"/>
            </w:tcBorders>
          </w:tcPr>
          <w:p w:rsidR="00E448E8" w:rsidRDefault="00E448E8" w:rsidP="005A3D7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čís</w:t>
            </w:r>
            <w:proofErr w:type="spellEnd"/>
          </w:p>
        </w:tc>
        <w:tc>
          <w:tcPr>
            <w:tcW w:w="10273" w:type="dxa"/>
            <w:tcBorders>
              <w:top w:val="single" w:sz="4" w:space="0" w:color="auto"/>
            </w:tcBorders>
          </w:tcPr>
          <w:p w:rsidR="00E448E8" w:rsidRDefault="0067577A" w:rsidP="0003702F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Požárně bezpečnostní opatření</w:t>
            </w:r>
            <w:r w:rsidR="00E448E8">
              <w:rPr>
                <w:rFonts w:ascii="Arial" w:hAnsi="Arial" w:cs="Arial"/>
              </w:rPr>
              <w:t xml:space="preserve"> </w:t>
            </w:r>
            <w:r w:rsidR="00E448E8">
              <w:rPr>
                <w:rFonts w:ascii="Arial" w:hAnsi="Arial" w:cs="Arial"/>
                <w:i/>
                <w:iCs/>
              </w:rPr>
              <w:t>(</w:t>
            </w:r>
            <w:r w:rsidR="00606EB9">
              <w:rPr>
                <w:rFonts w:ascii="Arial" w:hAnsi="Arial" w:cs="Arial"/>
                <w:i/>
                <w:iCs/>
              </w:rPr>
              <w:t xml:space="preserve">např. </w:t>
            </w:r>
            <w:r w:rsidR="00E448E8">
              <w:rPr>
                <w:rFonts w:ascii="Arial" w:hAnsi="Arial" w:cs="Arial"/>
                <w:i/>
                <w:iCs/>
              </w:rPr>
              <w:t>odstranění hořlavých nebo hoření podporujících nebo výbušných látek,</w:t>
            </w:r>
            <w:r w:rsidR="001F532B">
              <w:rPr>
                <w:rFonts w:ascii="Arial" w:hAnsi="Arial" w:cs="Arial"/>
                <w:i/>
                <w:iCs/>
              </w:rPr>
              <w:t xml:space="preserve"> </w:t>
            </w:r>
            <w:r w:rsidR="0003702F">
              <w:rPr>
                <w:rFonts w:ascii="Arial" w:hAnsi="Arial" w:cs="Arial"/>
                <w:i/>
                <w:iCs/>
              </w:rPr>
              <w:t>seznam a popis ochranných a zásahových prostředků pro případ zdolávání mimořádných událostí,</w:t>
            </w:r>
            <w:r w:rsidR="00E448E8">
              <w:rPr>
                <w:rFonts w:ascii="Arial" w:hAnsi="Arial" w:cs="Arial"/>
                <w:i/>
                <w:iCs/>
              </w:rPr>
              <w:t xml:space="preserve"> překrytí, utěsnění těchto látek nehořlavým materiálem, uložení svářecí soupravy, způsob požárního dohledu</w:t>
            </w:r>
            <w:r w:rsidR="00606EB9">
              <w:rPr>
                <w:rFonts w:ascii="Arial" w:hAnsi="Arial" w:cs="Arial"/>
                <w:i/>
                <w:iCs/>
              </w:rPr>
              <w:t xml:space="preserve"> a další</w:t>
            </w:r>
            <w:r w:rsidR="00E448E8">
              <w:rPr>
                <w:rFonts w:ascii="Arial" w:hAnsi="Arial" w:cs="Arial"/>
                <w:i/>
                <w:iCs/>
              </w:rPr>
              <w:t>)</w:t>
            </w:r>
          </w:p>
          <w:p w:rsidR="001F532B" w:rsidRPr="001F532B" w:rsidRDefault="001F532B" w:rsidP="001F532B">
            <w:pPr>
              <w:rPr>
                <w:rFonts w:ascii="Arial" w:hAnsi="Arial" w:cs="Arial"/>
                <w:b/>
              </w:rPr>
            </w:pPr>
            <w:r w:rsidRPr="001F532B">
              <w:rPr>
                <w:rFonts w:ascii="Arial" w:hAnsi="Arial" w:cs="Arial"/>
                <w:b/>
                <w:i/>
                <w:iCs/>
              </w:rPr>
              <w:t xml:space="preserve">Začátek a </w:t>
            </w:r>
            <w:r w:rsidRPr="002C1DA1">
              <w:rPr>
                <w:rFonts w:ascii="Arial" w:hAnsi="Arial" w:cs="Arial"/>
                <w:b/>
                <w:i/>
                <w:iCs/>
              </w:rPr>
              <w:t xml:space="preserve">ukončení práce je nutné hlásit na Ohlašovnu požáru </w:t>
            </w:r>
            <w:proofErr w:type="spellStart"/>
            <w:r w:rsidRPr="002C1DA1">
              <w:rPr>
                <w:rFonts w:ascii="Arial" w:hAnsi="Arial" w:cs="Arial"/>
                <w:b/>
                <w:i/>
                <w:iCs/>
              </w:rPr>
              <w:t>HZSp</w:t>
            </w:r>
            <w:proofErr w:type="spellEnd"/>
            <w:r w:rsidR="008B6C58" w:rsidRPr="002C1DA1">
              <w:rPr>
                <w:rFonts w:ascii="Arial" w:hAnsi="Arial" w:cs="Arial"/>
                <w:b/>
                <w:i/>
                <w:iCs/>
              </w:rPr>
              <w:t xml:space="preserve">, </w:t>
            </w:r>
            <w:r w:rsidRPr="002C1DA1">
              <w:rPr>
                <w:rFonts w:ascii="Arial" w:hAnsi="Arial" w:cs="Arial"/>
                <w:b/>
                <w:i/>
                <w:iCs/>
              </w:rPr>
              <w:t xml:space="preserve">tel. </w:t>
            </w:r>
            <w:r w:rsidRPr="00CE40F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2162</w:t>
            </w:r>
            <w:r w:rsidRPr="002C1DA1">
              <w:rPr>
                <w:rFonts w:ascii="Arial" w:hAnsi="Arial" w:cs="Arial"/>
                <w:b/>
                <w:i/>
                <w:iCs/>
              </w:rPr>
              <w:t xml:space="preserve"> nebo mobil </w:t>
            </w:r>
            <w:r w:rsidRPr="00CE40F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724 557</w:t>
            </w:r>
            <w:r w:rsidR="002C1DA1" w:rsidRPr="00CE40F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 </w:t>
            </w:r>
            <w:r w:rsidRPr="00CE40F9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649</w:t>
            </w:r>
            <w:r w:rsidR="002C1DA1">
              <w:rPr>
                <w:rFonts w:ascii="Arial" w:hAnsi="Arial" w:cs="Arial"/>
                <w:b/>
                <w:i/>
                <w:iCs/>
              </w:rPr>
              <w:t>.</w:t>
            </w:r>
          </w:p>
        </w:tc>
      </w:tr>
      <w:tr w:rsidR="00936501">
        <w:trPr>
          <w:cantSplit/>
          <w:trHeight w:hRule="exact" w:val="240"/>
        </w:trPr>
        <w:tc>
          <w:tcPr>
            <w:tcW w:w="429" w:type="dxa"/>
          </w:tcPr>
          <w:p w:rsidR="00936501" w:rsidRDefault="009365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0273" w:type="dxa"/>
          </w:tcPr>
          <w:p w:rsidR="00936501" w:rsidRPr="00F86825" w:rsidRDefault="00D04AA7" w:rsidP="00C13CAD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04AA7">
              <w:rPr>
                <w:rFonts w:ascii="Arial" w:hAnsi="Arial" w:cs="Arial"/>
                <w:sz w:val="16"/>
                <w:szCs w:val="16"/>
              </w:rPr>
              <w:t>Před začátkem prací provést úklid okolních ploch a technologií</w:t>
            </w:r>
            <w:r w:rsidR="00C13CAD">
              <w:rPr>
                <w:rFonts w:ascii="Arial" w:hAnsi="Arial" w:cs="Arial"/>
                <w:sz w:val="16"/>
                <w:szCs w:val="16"/>
              </w:rPr>
              <w:t>, o</w:t>
            </w:r>
            <w:r w:rsidR="00C13CAD" w:rsidRPr="00D04AA7">
              <w:rPr>
                <w:rFonts w:ascii="Arial" w:hAnsi="Arial" w:cs="Arial"/>
                <w:sz w:val="16"/>
                <w:szCs w:val="16"/>
              </w:rPr>
              <w:t>dstranění všech hořlavých a zápalných látek</w:t>
            </w:r>
            <w:r w:rsidR="0068495D">
              <w:rPr>
                <w:rFonts w:ascii="Arial" w:hAnsi="Arial" w:cs="Arial"/>
                <w:sz w:val="16"/>
                <w:szCs w:val="16"/>
              </w:rPr>
              <w:t xml:space="preserve"> v</w:t>
            </w:r>
            <w:r w:rsidR="00F52A23">
              <w:rPr>
                <w:rFonts w:ascii="Arial" w:hAnsi="Arial" w:cs="Arial"/>
                <w:sz w:val="16"/>
                <w:szCs w:val="16"/>
              </w:rPr>
              <w:t> </w:t>
            </w:r>
            <w:r w:rsidR="0068495D">
              <w:rPr>
                <w:rFonts w:ascii="Arial" w:hAnsi="Arial" w:cs="Arial"/>
                <w:sz w:val="16"/>
                <w:szCs w:val="16"/>
              </w:rPr>
              <w:t>okolí</w:t>
            </w:r>
            <w:r w:rsidR="00F52A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36501">
        <w:trPr>
          <w:cantSplit/>
          <w:trHeight w:hRule="exact" w:val="240"/>
        </w:trPr>
        <w:tc>
          <w:tcPr>
            <w:tcW w:w="429" w:type="dxa"/>
          </w:tcPr>
          <w:p w:rsidR="00936501" w:rsidRDefault="009365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0273" w:type="dxa"/>
          </w:tcPr>
          <w:p w:rsidR="00936501" w:rsidRPr="00F86825" w:rsidRDefault="00C13CAD" w:rsidP="007B5E54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13CAD">
              <w:rPr>
                <w:rFonts w:ascii="Arial" w:hAnsi="Arial" w:cs="Arial"/>
                <w:sz w:val="16"/>
                <w:szCs w:val="16"/>
              </w:rPr>
              <w:t>Osoba provádějící svářečské práce musí mít platn</w:t>
            </w:r>
            <w:r w:rsidR="007B5E54">
              <w:rPr>
                <w:rFonts w:ascii="Arial" w:hAnsi="Arial" w:cs="Arial"/>
                <w:sz w:val="16"/>
                <w:szCs w:val="16"/>
              </w:rPr>
              <w:t>é svářečské osvědčení dle ČSN EN ISO 9606-1.</w:t>
            </w:r>
            <w:r w:rsidRPr="00D04A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36501">
        <w:trPr>
          <w:cantSplit/>
          <w:trHeight w:hRule="exact" w:val="240"/>
        </w:trPr>
        <w:tc>
          <w:tcPr>
            <w:tcW w:w="429" w:type="dxa"/>
          </w:tcPr>
          <w:p w:rsidR="00936501" w:rsidRDefault="009365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0273" w:type="dxa"/>
          </w:tcPr>
          <w:p w:rsidR="00936501" w:rsidRPr="00F86825" w:rsidRDefault="00D04AA7" w:rsidP="00D04AA7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04AA7">
              <w:rPr>
                <w:rFonts w:ascii="Arial" w:hAnsi="Arial" w:cs="Arial"/>
                <w:sz w:val="16"/>
                <w:szCs w:val="16"/>
              </w:rPr>
              <w:t>Ruční hasicí přístroj na pracovišti – 2 ks</w:t>
            </w:r>
            <w:r w:rsidR="00F52A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36501">
        <w:trPr>
          <w:cantSplit/>
          <w:trHeight w:hRule="exact" w:val="240"/>
        </w:trPr>
        <w:tc>
          <w:tcPr>
            <w:tcW w:w="429" w:type="dxa"/>
          </w:tcPr>
          <w:p w:rsidR="00936501" w:rsidRDefault="009365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0273" w:type="dxa"/>
          </w:tcPr>
          <w:p w:rsidR="00936501" w:rsidRPr="00F86825" w:rsidRDefault="00D04AA7" w:rsidP="00373A7E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04AA7">
              <w:rPr>
                <w:rFonts w:ascii="Arial" w:hAnsi="Arial" w:cs="Arial"/>
                <w:sz w:val="16"/>
                <w:szCs w:val="16"/>
              </w:rPr>
              <w:t>Dodržení povinností určených vyhláškou MV ČR 87/2000</w:t>
            </w:r>
            <w:r>
              <w:rPr>
                <w:rFonts w:ascii="Arial" w:hAnsi="Arial" w:cs="Arial"/>
                <w:sz w:val="16"/>
                <w:szCs w:val="16"/>
              </w:rPr>
              <w:t xml:space="preserve"> Sb.</w:t>
            </w:r>
            <w:r w:rsidR="007B5E54">
              <w:rPr>
                <w:rFonts w:ascii="Arial" w:hAnsi="Arial" w:cs="Arial"/>
                <w:sz w:val="16"/>
                <w:szCs w:val="16"/>
              </w:rPr>
              <w:t xml:space="preserve">, dodržení ČSN 050600, ČSN 050610, ČSN 050630 a </w:t>
            </w:r>
            <w:r w:rsidR="00CE40F9">
              <w:rPr>
                <w:rFonts w:ascii="Arial" w:hAnsi="Arial" w:cs="Arial"/>
                <w:sz w:val="16"/>
                <w:szCs w:val="16"/>
              </w:rPr>
              <w:t>M</w:t>
            </w:r>
            <w:r w:rsidR="007B5E54">
              <w:rPr>
                <w:rFonts w:ascii="Arial" w:hAnsi="Arial" w:cs="Arial"/>
                <w:sz w:val="16"/>
                <w:szCs w:val="16"/>
              </w:rPr>
              <w:t>PI EC</w:t>
            </w:r>
            <w:r w:rsidR="00373A7E">
              <w:rPr>
                <w:rFonts w:ascii="Arial" w:hAnsi="Arial" w:cs="Arial"/>
                <w:sz w:val="16"/>
                <w:szCs w:val="16"/>
              </w:rPr>
              <w:t>H</w:t>
            </w:r>
            <w:bookmarkStart w:id="0" w:name="_GoBack"/>
            <w:bookmarkEnd w:id="0"/>
            <w:r w:rsidR="007B5E54">
              <w:rPr>
                <w:rFonts w:ascii="Arial" w:hAnsi="Arial" w:cs="Arial"/>
                <w:sz w:val="16"/>
                <w:szCs w:val="16"/>
              </w:rPr>
              <w:t>_0_233</w:t>
            </w:r>
            <w:r w:rsidR="00F52A23">
              <w:rPr>
                <w:rFonts w:ascii="Arial" w:hAnsi="Arial" w:cs="Arial"/>
                <w:sz w:val="16"/>
                <w:szCs w:val="16"/>
              </w:rPr>
              <w:t>.</w:t>
            </w:r>
            <w:r w:rsidR="007B5E5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13CAD">
        <w:trPr>
          <w:cantSplit/>
          <w:trHeight w:hRule="exact" w:val="240"/>
        </w:trPr>
        <w:tc>
          <w:tcPr>
            <w:tcW w:w="429" w:type="dxa"/>
          </w:tcPr>
          <w:p w:rsidR="00C13CAD" w:rsidRDefault="00C13CA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0273" w:type="dxa"/>
          </w:tcPr>
          <w:p w:rsidR="00C13CAD" w:rsidRPr="00D04AA7" w:rsidRDefault="00C13CAD" w:rsidP="00E904A6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Osoby,</w:t>
            </w:r>
            <w:r w:rsidR="0068495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které provád</w:t>
            </w:r>
            <w:r w:rsidR="0068495D">
              <w:rPr>
                <w:rFonts w:ascii="Arial" w:hAnsi="Arial" w:cs="Arial"/>
                <w:sz w:val="16"/>
                <w:szCs w:val="16"/>
              </w:rPr>
              <w:t>ěj</w:t>
            </w:r>
            <w:r>
              <w:rPr>
                <w:rFonts w:ascii="Arial" w:hAnsi="Arial" w:cs="Arial"/>
                <w:sz w:val="16"/>
                <w:szCs w:val="16"/>
              </w:rPr>
              <w:t>í svářečské práce</w:t>
            </w:r>
            <w:r w:rsidR="0068495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jsou povinny dodržovat místní provozní instrukci </w:t>
            </w:r>
            <w:r w:rsidR="00E904A6">
              <w:rPr>
                <w:rFonts w:ascii="Arial" w:hAnsi="Arial" w:cs="Arial"/>
                <w:sz w:val="16"/>
                <w:szCs w:val="16"/>
              </w:rPr>
              <w:t>7</w:t>
            </w:r>
            <w:r w:rsidR="00F52A23">
              <w:rPr>
                <w:rFonts w:ascii="Arial" w:hAnsi="Arial" w:cs="Arial"/>
                <w:sz w:val="16"/>
                <w:szCs w:val="16"/>
              </w:rPr>
              <w:t>EC(</w:t>
            </w:r>
            <w:r>
              <w:rPr>
                <w:rFonts w:ascii="Arial" w:hAnsi="Arial" w:cs="Arial"/>
                <w:sz w:val="16"/>
                <w:szCs w:val="16"/>
              </w:rPr>
              <w:t>ECH0</w:t>
            </w:r>
            <w:r w:rsidR="00F52A23">
              <w:rPr>
                <w:rFonts w:ascii="Arial" w:hAnsi="Arial" w:cs="Arial"/>
                <w:sz w:val="16"/>
                <w:szCs w:val="16"/>
              </w:rPr>
              <w:t>)_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  <w:r w:rsidR="00F52A23">
              <w:rPr>
                <w:rFonts w:ascii="Arial" w:hAnsi="Arial" w:cs="Arial"/>
                <w:sz w:val="16"/>
                <w:szCs w:val="16"/>
              </w:rPr>
              <w:t>_</w:t>
            </w:r>
            <w:r>
              <w:rPr>
                <w:rFonts w:ascii="Arial" w:hAnsi="Arial" w:cs="Arial"/>
                <w:sz w:val="16"/>
                <w:szCs w:val="16"/>
              </w:rPr>
              <w:t>232 Svařování a provádění požárně nebezpečných činností</w:t>
            </w:r>
          </w:p>
        </w:tc>
      </w:tr>
      <w:tr w:rsidR="0068495D">
        <w:trPr>
          <w:cantSplit/>
          <w:trHeight w:hRule="exact" w:val="240"/>
        </w:trPr>
        <w:tc>
          <w:tcPr>
            <w:tcW w:w="429" w:type="dxa"/>
          </w:tcPr>
          <w:p w:rsidR="0068495D" w:rsidRDefault="0068495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273" w:type="dxa"/>
          </w:tcPr>
          <w:p w:rsidR="0068495D" w:rsidRDefault="0068495D" w:rsidP="0068495D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nebezpečných činností v ECH, vystavování „S/V“ příkazů</w:t>
            </w:r>
            <w:r w:rsidR="00F52A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36501">
        <w:trPr>
          <w:cantSplit/>
          <w:trHeight w:hRule="exact" w:val="240"/>
        </w:trPr>
        <w:tc>
          <w:tcPr>
            <w:tcW w:w="429" w:type="dxa"/>
          </w:tcPr>
          <w:p w:rsidR="00936501" w:rsidRDefault="006849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36501">
              <w:rPr>
                <w:rFonts w:ascii="Arial" w:hAnsi="Arial" w:cs="Arial"/>
              </w:rPr>
              <w:t>.</w:t>
            </w:r>
          </w:p>
        </w:tc>
        <w:tc>
          <w:tcPr>
            <w:tcW w:w="10273" w:type="dxa"/>
          </w:tcPr>
          <w:p w:rsidR="00936501" w:rsidRPr="00D04AA7" w:rsidRDefault="00D04AA7" w:rsidP="00F52A23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4AA7">
              <w:rPr>
                <w:rFonts w:ascii="Arial" w:hAnsi="Arial" w:cs="Arial"/>
                <w:sz w:val="16"/>
                <w:szCs w:val="16"/>
              </w:rPr>
              <w:t xml:space="preserve">Následný požární dohled po skončení prací </w:t>
            </w:r>
            <w:r w:rsidR="00F52A23">
              <w:rPr>
                <w:rFonts w:ascii="Arial" w:hAnsi="Arial" w:cs="Arial"/>
                <w:sz w:val="16"/>
                <w:szCs w:val="16"/>
              </w:rPr>
              <w:t>min. 8 hodin, i</w:t>
            </w:r>
            <w:r w:rsidRPr="00D04AA7">
              <w:rPr>
                <w:rFonts w:ascii="Arial" w:hAnsi="Arial" w:cs="Arial"/>
                <w:sz w:val="16"/>
                <w:szCs w:val="16"/>
              </w:rPr>
              <w:t xml:space="preserve">nterval </w:t>
            </w:r>
            <w:r w:rsidR="00F52A23">
              <w:rPr>
                <w:rFonts w:ascii="Arial" w:hAnsi="Arial" w:cs="Arial"/>
                <w:sz w:val="16"/>
                <w:szCs w:val="16"/>
              </w:rPr>
              <w:t>kontroly určí odpovědná osoba.</w:t>
            </w:r>
            <w:r w:rsidRPr="00D04A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936501" w:rsidTr="0062613F">
        <w:trPr>
          <w:cantSplit/>
          <w:trHeight w:hRule="exact" w:val="240"/>
        </w:trPr>
        <w:tc>
          <w:tcPr>
            <w:tcW w:w="429" w:type="dxa"/>
          </w:tcPr>
          <w:p w:rsidR="00936501" w:rsidRDefault="0068495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0273" w:type="dxa"/>
          </w:tcPr>
          <w:p w:rsidR="00936501" w:rsidRPr="00F86825" w:rsidRDefault="00D04AA7" w:rsidP="00366807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D04AA7">
              <w:rPr>
                <w:rFonts w:ascii="Arial" w:hAnsi="Arial" w:cs="Arial"/>
                <w:sz w:val="16"/>
                <w:szCs w:val="16"/>
              </w:rPr>
              <w:t>Dozor pomocníka svářeče během provádění požárně nebezpečné činnosti</w:t>
            </w:r>
            <w:r w:rsidR="00F52A2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62613F" w:rsidTr="0062613F">
        <w:trPr>
          <w:cantSplit/>
          <w:trHeight w:hRule="exact" w:val="240"/>
        </w:trPr>
        <w:tc>
          <w:tcPr>
            <w:tcW w:w="429" w:type="dxa"/>
          </w:tcPr>
          <w:p w:rsidR="0062613F" w:rsidRDefault="0062613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0273" w:type="dxa"/>
          </w:tcPr>
          <w:p w:rsidR="0062613F" w:rsidRPr="00F86825" w:rsidRDefault="0062613F" w:rsidP="00366807">
            <w:pPr>
              <w:spacing w:before="20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E448E8" w:rsidRPr="007B5E54" w:rsidRDefault="00E448E8" w:rsidP="00AF3534">
      <w:pPr>
        <w:spacing w:before="120" w:after="8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Určená </w:t>
      </w:r>
      <w:r w:rsidR="00606EB9">
        <w:rPr>
          <w:rFonts w:ascii="Arial" w:hAnsi="Arial" w:cs="Arial"/>
          <w:b/>
          <w:bCs/>
        </w:rPr>
        <w:t xml:space="preserve">zvláštní </w:t>
      </w:r>
      <w:r>
        <w:rPr>
          <w:rFonts w:ascii="Arial" w:hAnsi="Arial" w:cs="Arial"/>
          <w:b/>
          <w:bCs/>
        </w:rPr>
        <w:t>požárně bezpečnostní opatření stanovil</w:t>
      </w:r>
      <w:r w:rsidR="007B5E54">
        <w:rPr>
          <w:rFonts w:ascii="Arial" w:hAnsi="Arial" w:cs="Arial"/>
          <w:b/>
          <w:bCs/>
        </w:rPr>
        <w:t xml:space="preserve"> a příkaz vydal </w:t>
      </w:r>
      <w:r w:rsidR="007B5E54" w:rsidRPr="007B5E54">
        <w:rPr>
          <w:rFonts w:ascii="Arial" w:hAnsi="Arial" w:cs="Arial"/>
          <w:bCs/>
          <w:i/>
        </w:rPr>
        <w:t>(zadavatel práce)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06"/>
        <w:gridCol w:w="1506"/>
        <w:gridCol w:w="1855"/>
        <w:gridCol w:w="1822"/>
        <w:gridCol w:w="2382"/>
      </w:tblGrid>
      <w:tr w:rsidR="00E448E8">
        <w:trPr>
          <w:cantSplit/>
          <w:trHeight w:hRule="exact" w:val="240"/>
        </w:trPr>
        <w:tc>
          <w:tcPr>
            <w:tcW w:w="1630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506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</w:t>
            </w:r>
          </w:p>
        </w:tc>
        <w:tc>
          <w:tcPr>
            <w:tcW w:w="1506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>
        <w:trPr>
          <w:cantSplit/>
          <w:trHeight w:hRule="exact" w:val="240"/>
        </w:trPr>
        <w:tc>
          <w:tcPr>
            <w:tcW w:w="1630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IV. Určená </w:t>
      </w:r>
      <w:r w:rsidR="00606EB9">
        <w:rPr>
          <w:rFonts w:ascii="Arial" w:hAnsi="Arial" w:cs="Arial"/>
          <w:b/>
          <w:bCs/>
        </w:rPr>
        <w:t xml:space="preserve">zvláštní </w:t>
      </w:r>
      <w:r>
        <w:rPr>
          <w:rFonts w:ascii="Arial" w:hAnsi="Arial" w:cs="Arial"/>
          <w:b/>
          <w:bCs/>
        </w:rPr>
        <w:t>požár</w:t>
      </w:r>
      <w:r w:rsidR="00671EC8">
        <w:rPr>
          <w:rFonts w:ascii="Arial" w:hAnsi="Arial" w:cs="Arial"/>
          <w:b/>
          <w:bCs/>
        </w:rPr>
        <w:t>ně bezpečnostní opatření</w:t>
      </w:r>
      <w:r w:rsidR="007B5E54">
        <w:rPr>
          <w:rFonts w:ascii="Arial" w:hAnsi="Arial" w:cs="Arial"/>
          <w:b/>
          <w:bCs/>
        </w:rPr>
        <w:t xml:space="preserve"> provedl </w:t>
      </w:r>
      <w:r w:rsidR="007B5E54" w:rsidRPr="007B5E54">
        <w:rPr>
          <w:rFonts w:ascii="Arial" w:hAnsi="Arial" w:cs="Arial"/>
          <w:bCs/>
          <w:i/>
        </w:rPr>
        <w:t>(pracovník provádějící práci, potvrzeno podpisem)</w:t>
      </w:r>
      <w:r w:rsidR="00671EC8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506"/>
        <w:gridCol w:w="1540"/>
        <w:gridCol w:w="1822"/>
        <w:gridCol w:w="1822"/>
        <w:gridCol w:w="2383"/>
      </w:tblGrid>
      <w:tr w:rsidR="00E448E8">
        <w:trPr>
          <w:cantSplit/>
          <w:trHeight w:hRule="exact" w:val="240"/>
        </w:trPr>
        <w:tc>
          <w:tcPr>
            <w:tcW w:w="1630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506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2383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>
        <w:trPr>
          <w:cantSplit/>
          <w:trHeight w:hRule="exact" w:val="240"/>
        </w:trPr>
        <w:tc>
          <w:tcPr>
            <w:tcW w:w="1630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22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</w:tbl>
    <w:p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V. Požární dohled během činnosti </w:t>
      </w:r>
      <w:r w:rsidR="007B5E54">
        <w:rPr>
          <w:rFonts w:ascii="Arial" w:hAnsi="Arial" w:cs="Arial"/>
          <w:b/>
          <w:bCs/>
        </w:rPr>
        <w:t xml:space="preserve">bude provádět – jméno a podpis </w:t>
      </w:r>
      <w:r w:rsidR="007B5E54" w:rsidRPr="007B5E54">
        <w:rPr>
          <w:rFonts w:ascii="Arial" w:hAnsi="Arial" w:cs="Arial"/>
          <w:bCs/>
          <w:i/>
        </w:rPr>
        <w:t>(</w:t>
      </w:r>
      <w:r>
        <w:rPr>
          <w:rFonts w:ascii="Arial" w:hAnsi="Arial" w:cs="Arial"/>
          <w:i/>
          <w:iCs/>
        </w:rPr>
        <w:t>seznámení s</w:t>
      </w:r>
      <w:r w:rsidR="00606EB9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bezpečnostními opatřeními</w:t>
      </w:r>
      <w:r w:rsidR="007B5E54">
        <w:rPr>
          <w:rFonts w:ascii="Arial" w:hAnsi="Arial" w:cs="Arial"/>
          <w:i/>
          <w:i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93"/>
        <w:gridCol w:w="1562"/>
        <w:gridCol w:w="1819"/>
        <w:gridCol w:w="1819"/>
        <w:gridCol w:w="2379"/>
      </w:tblGrid>
      <w:tr w:rsidR="00E448E8">
        <w:trPr>
          <w:cantSplit/>
          <w:trHeight w:hRule="exact" w:val="240"/>
        </w:trPr>
        <w:tc>
          <w:tcPr>
            <w:tcW w:w="1630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1562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2379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>
        <w:trPr>
          <w:cantSplit/>
          <w:trHeight w:hRule="exact" w:val="240"/>
        </w:trPr>
        <w:tc>
          <w:tcPr>
            <w:tcW w:w="1630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965F53">
        <w:trPr>
          <w:cantSplit/>
          <w:trHeight w:hRule="exact" w:val="240"/>
        </w:trPr>
        <w:tc>
          <w:tcPr>
            <w:tcW w:w="1630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</w:tr>
      <w:tr w:rsidR="00965F53">
        <w:trPr>
          <w:cantSplit/>
          <w:trHeight w:hRule="exact" w:val="240"/>
        </w:trPr>
        <w:tc>
          <w:tcPr>
            <w:tcW w:w="1630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93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62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</w:tr>
    </w:tbl>
    <w:p w:rsidR="00E448E8" w:rsidRDefault="00E448E8" w:rsidP="00AF3534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VI. Požární dohled po skončení činnosti </w:t>
      </w:r>
      <w:r w:rsidR="007B5E54">
        <w:rPr>
          <w:rFonts w:ascii="Arial" w:hAnsi="Arial" w:cs="Arial"/>
          <w:b/>
          <w:bCs/>
        </w:rPr>
        <w:t>bude provádět – jméno, podpis</w:t>
      </w:r>
      <w:r w:rsidR="00965F53">
        <w:rPr>
          <w:rFonts w:ascii="Arial" w:hAnsi="Arial" w:cs="Arial"/>
          <w:b/>
          <w:bCs/>
        </w:rPr>
        <w:t>, viz příloha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626"/>
        <w:gridCol w:w="1559"/>
        <w:gridCol w:w="1843"/>
        <w:gridCol w:w="1666"/>
        <w:gridCol w:w="2379"/>
      </w:tblGrid>
      <w:tr w:rsidR="00E448E8" w:rsidTr="00BE453F">
        <w:trPr>
          <w:cantSplit/>
          <w:trHeight w:hRule="exact" w:val="240"/>
        </w:trPr>
        <w:tc>
          <w:tcPr>
            <w:tcW w:w="1630" w:type="dxa"/>
            <w:tcBorders>
              <w:top w:val="single" w:sz="4" w:space="0" w:color="auto"/>
            </w:tcBorders>
          </w:tcPr>
          <w:p w:rsidR="00E448E8" w:rsidRDefault="00BE453F" w:rsidP="007B5E5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7B5E54">
              <w:rPr>
                <w:rFonts w:ascii="Arial" w:hAnsi="Arial" w:cs="Arial"/>
              </w:rPr>
              <w:t>méno,</w:t>
            </w:r>
            <w:r>
              <w:rPr>
                <w:rFonts w:ascii="Arial" w:hAnsi="Arial" w:cs="Arial"/>
              </w:rPr>
              <w:t xml:space="preserve"> </w:t>
            </w:r>
            <w:r w:rsidR="007B5E54">
              <w:rPr>
                <w:rFonts w:ascii="Arial" w:hAnsi="Arial" w:cs="Arial"/>
              </w:rPr>
              <w:t>firma</w:t>
            </w:r>
          </w:p>
        </w:tc>
        <w:tc>
          <w:tcPr>
            <w:tcW w:w="1626" w:type="dxa"/>
            <w:tcBorders>
              <w:top w:val="single" w:sz="4" w:space="0" w:color="auto"/>
            </w:tcBorders>
          </w:tcPr>
          <w:p w:rsidR="00E448E8" w:rsidRDefault="00BE453F" w:rsidP="00B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="007B5E54">
              <w:rPr>
                <w:rFonts w:ascii="Arial" w:hAnsi="Arial" w:cs="Arial"/>
              </w:rPr>
              <w:t>as od - do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448E8" w:rsidRDefault="00BE4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jméno, firma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E448E8" w:rsidRDefault="00814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="00BE453F">
              <w:rPr>
                <w:rFonts w:ascii="Arial" w:hAnsi="Arial" w:cs="Arial"/>
              </w:rPr>
              <w:t>as od - do</w:t>
            </w:r>
          </w:p>
        </w:tc>
        <w:tc>
          <w:tcPr>
            <w:tcW w:w="2379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 w:rsidTr="00BE453F">
        <w:trPr>
          <w:cantSplit/>
          <w:trHeight w:hRule="exact" w:val="240"/>
        </w:trPr>
        <w:tc>
          <w:tcPr>
            <w:tcW w:w="1630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66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E448E8" w:rsidTr="00965F53">
        <w:trPr>
          <w:cantSplit/>
          <w:trHeight w:hRule="exact" w:val="240"/>
        </w:trPr>
        <w:tc>
          <w:tcPr>
            <w:tcW w:w="1630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66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965F53" w:rsidTr="00BE453F">
        <w:trPr>
          <w:cantSplit/>
          <w:trHeight w:hRule="exact" w:val="240"/>
        </w:trPr>
        <w:tc>
          <w:tcPr>
            <w:tcW w:w="1630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:rsidR="00965F53" w:rsidRDefault="00965F53">
            <w:pPr>
              <w:jc w:val="both"/>
              <w:rPr>
                <w:rFonts w:ascii="Arial" w:hAnsi="Arial" w:cs="Arial"/>
              </w:rPr>
            </w:pPr>
          </w:p>
        </w:tc>
      </w:tr>
    </w:tbl>
    <w:p w:rsidR="00BB53E3" w:rsidRDefault="00BB53E3" w:rsidP="00BB53E3">
      <w:pPr>
        <w:spacing w:before="120" w:after="8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VII. Měření koncentrace hořlavých látek </w:t>
      </w:r>
      <w:r>
        <w:rPr>
          <w:rFonts w:ascii="Arial" w:hAnsi="Arial" w:cs="Arial"/>
          <w:b/>
          <w:bCs/>
        </w:rPr>
        <w:sym w:font="Symbol" w:char="F02A"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nehodící se škrtni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15"/>
        <w:gridCol w:w="1453"/>
        <w:gridCol w:w="2350"/>
        <w:gridCol w:w="927"/>
        <w:gridCol w:w="3669"/>
      </w:tblGrid>
      <w:tr w:rsidR="00BB53E3" w:rsidTr="00B006F2">
        <w:trPr>
          <w:trHeight w:hRule="exact" w:val="240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kdy</w:t>
            </w:r>
            <w:r>
              <w:rPr>
                <w:rFonts w:ascii="Arial" w:hAnsi="Arial" w:cs="Arial"/>
              </w:rPr>
              <w:sym w:font="Symbol" w:char="F02A"/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 započetím činnosti</w:t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BB53E3" w:rsidRDefault="00BB53E3" w:rsidP="00B006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</w:t>
            </w:r>
            <w:proofErr w:type="gramStart"/>
            <w:r>
              <w:rPr>
                <w:rFonts w:ascii="Arial" w:hAnsi="Arial" w:cs="Arial"/>
              </w:rPr>
              <w:t xml:space="preserve">intervalech </w:t>
            </w:r>
            <w:r>
              <w:rPr>
                <w:rFonts w:ascii="Arial" w:hAnsi="Arial" w:cs="Arial"/>
                <w:b/>
                <w:bCs/>
              </w:rPr>
              <w:t xml:space="preserve">.......... </w:t>
            </w:r>
            <w:r>
              <w:rPr>
                <w:rFonts w:ascii="Arial" w:hAnsi="Arial" w:cs="Arial"/>
              </w:rPr>
              <w:t>hodin</w:t>
            </w:r>
            <w:proofErr w:type="gramEnd"/>
          </w:p>
        </w:tc>
        <w:tc>
          <w:tcPr>
            <w:tcW w:w="927" w:type="dxa"/>
            <w:tcBorders>
              <w:top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trvale</w:t>
            </w:r>
          </w:p>
        </w:tc>
        <w:tc>
          <w:tcPr>
            <w:tcW w:w="3669" w:type="dxa"/>
            <w:tcBorders>
              <w:top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neměří se</w:t>
            </w:r>
          </w:p>
        </w:tc>
      </w:tr>
      <w:tr w:rsidR="00BB53E3" w:rsidTr="00B006F2">
        <w:trPr>
          <w:trHeight w:hRule="exact" w:val="240"/>
        </w:trPr>
        <w:tc>
          <w:tcPr>
            <w:tcW w:w="1488" w:type="dxa"/>
            <w:tcBorders>
              <w:lef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sledované látky</w:t>
            </w:r>
          </w:p>
        </w:tc>
        <w:tc>
          <w:tcPr>
            <w:tcW w:w="9214" w:type="dxa"/>
            <w:gridSpan w:val="5"/>
            <w:tcBorders>
              <w:righ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FF"/>
              </w:rPr>
              <w:t xml:space="preserve"> </w:t>
            </w:r>
          </w:p>
        </w:tc>
      </w:tr>
      <w:tr w:rsidR="00BB53E3" w:rsidTr="00B006F2">
        <w:trPr>
          <w:trHeight w:hRule="exact" w:val="240"/>
        </w:trPr>
        <w:tc>
          <w:tcPr>
            <w:tcW w:w="1070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měření bude provádět</w:t>
            </w:r>
          </w:p>
        </w:tc>
      </w:tr>
      <w:tr w:rsidR="00BB53E3" w:rsidTr="00B006F2">
        <w:trPr>
          <w:trHeight w:hRule="exact" w:val="240"/>
        </w:trPr>
        <w:tc>
          <w:tcPr>
            <w:tcW w:w="230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B53E3" w:rsidRDefault="00BB53E3" w:rsidP="00B006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jméno a příjmení</w:t>
            </w:r>
          </w:p>
        </w:tc>
        <w:tc>
          <w:tcPr>
            <w:tcW w:w="1453" w:type="dxa"/>
            <w:tcBorders>
              <w:bottom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BB53E3" w:rsidTr="00B006F2">
        <w:trPr>
          <w:trHeight w:hRule="exact" w:val="240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</w:tr>
      <w:tr w:rsidR="00BB53E3" w:rsidTr="00B006F2">
        <w:trPr>
          <w:trHeight w:hRule="exact" w:val="240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53" w:type="dxa"/>
            <w:tcBorders>
              <w:top w:val="single" w:sz="4" w:space="0" w:color="auto"/>
              <w:bottom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E3" w:rsidRDefault="00BB53E3" w:rsidP="00B006F2">
            <w:pPr>
              <w:jc w:val="both"/>
              <w:rPr>
                <w:rFonts w:ascii="Arial" w:hAnsi="Arial" w:cs="Arial"/>
              </w:rPr>
            </w:pPr>
          </w:p>
        </w:tc>
      </w:tr>
    </w:tbl>
    <w:p w:rsidR="007046DA" w:rsidRPr="00C83A65" w:rsidRDefault="00BE453F" w:rsidP="00AF3534">
      <w:pPr>
        <w:spacing w:before="120" w:after="80"/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VII</w:t>
      </w:r>
      <w:r w:rsidR="00BB53E3">
        <w:rPr>
          <w:rFonts w:ascii="Arial" w:hAnsi="Arial" w:cs="Arial"/>
          <w:b/>
          <w:bCs/>
        </w:rPr>
        <w:t>I</w:t>
      </w:r>
      <w:r w:rsidR="00E448E8">
        <w:rPr>
          <w:rFonts w:ascii="Arial" w:hAnsi="Arial" w:cs="Arial"/>
          <w:b/>
          <w:bCs/>
        </w:rPr>
        <w:t xml:space="preserve">. Provedená </w:t>
      </w:r>
      <w:r w:rsidR="00606EB9">
        <w:rPr>
          <w:rFonts w:ascii="Arial" w:hAnsi="Arial" w:cs="Arial"/>
          <w:b/>
          <w:bCs/>
        </w:rPr>
        <w:t xml:space="preserve">zvláštní </w:t>
      </w:r>
      <w:r w:rsidR="00E448E8">
        <w:rPr>
          <w:rFonts w:ascii="Arial" w:hAnsi="Arial" w:cs="Arial"/>
          <w:b/>
          <w:bCs/>
        </w:rPr>
        <w:t>požárně bez</w:t>
      </w:r>
      <w:r w:rsidR="007046DA">
        <w:rPr>
          <w:rFonts w:ascii="Arial" w:hAnsi="Arial" w:cs="Arial"/>
          <w:b/>
          <w:bCs/>
        </w:rPr>
        <w:t>pečnostní opatření zkontroloval</w:t>
      </w:r>
      <w:r w:rsidR="00C83A65">
        <w:rPr>
          <w:rFonts w:ascii="Arial" w:hAnsi="Arial" w:cs="Arial"/>
          <w:b/>
          <w:bCs/>
        </w:rPr>
        <w:t xml:space="preserve"> </w:t>
      </w:r>
      <w:r w:rsidR="00C83A65" w:rsidRPr="00C83A65">
        <w:rPr>
          <w:rFonts w:ascii="Arial" w:hAnsi="Arial" w:cs="Arial"/>
          <w:bCs/>
          <w:i/>
        </w:rPr>
        <w:t>(</w:t>
      </w:r>
      <w:r w:rsidR="00D144ED">
        <w:rPr>
          <w:rFonts w:ascii="Arial" w:hAnsi="Arial" w:cs="Arial"/>
          <w:bCs/>
          <w:i/>
        </w:rPr>
        <w:t>vedoucí provádějící práce</w:t>
      </w:r>
      <w:r w:rsidR="00C83A65">
        <w:rPr>
          <w:rFonts w:ascii="Arial" w:hAnsi="Arial" w:cs="Arial"/>
          <w:bCs/>
          <w:i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984"/>
        <w:gridCol w:w="3052"/>
        <w:gridCol w:w="2410"/>
      </w:tblGrid>
      <w:tr w:rsidR="00E448E8" w:rsidTr="00D144ED">
        <w:trPr>
          <w:cantSplit/>
          <w:trHeight w:hRule="exact" w:val="240"/>
        </w:trPr>
        <w:tc>
          <w:tcPr>
            <w:tcW w:w="1838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a čas</w:t>
            </w:r>
          </w:p>
        </w:tc>
        <w:tc>
          <w:tcPr>
            <w:tcW w:w="3052" w:type="dxa"/>
            <w:tcBorders>
              <w:top w:val="single" w:sz="4" w:space="0" w:color="auto"/>
            </w:tcBorders>
          </w:tcPr>
          <w:p w:rsidR="00E448E8" w:rsidRDefault="0081491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E448E8">
              <w:rPr>
                <w:rFonts w:ascii="Arial" w:hAnsi="Arial" w:cs="Arial"/>
              </w:rPr>
              <w:t>ýsledek kontroly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448E8" w:rsidRDefault="00E448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E448E8" w:rsidTr="00D144ED">
        <w:trPr>
          <w:cantSplit/>
          <w:trHeight w:hRule="exact" w:val="240"/>
        </w:trPr>
        <w:tc>
          <w:tcPr>
            <w:tcW w:w="1838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E448E8" w:rsidRDefault="00E448E8">
            <w:pPr>
              <w:jc w:val="both"/>
              <w:rPr>
                <w:rFonts w:ascii="Arial" w:hAnsi="Arial" w:cs="Arial"/>
              </w:rPr>
            </w:pPr>
          </w:p>
        </w:tc>
      </w:tr>
      <w:tr w:rsidR="00174CB2" w:rsidTr="00D144ED">
        <w:trPr>
          <w:cantSplit/>
          <w:trHeight w:hRule="exact" w:val="240"/>
        </w:trPr>
        <w:tc>
          <w:tcPr>
            <w:tcW w:w="1838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</w:tr>
      <w:tr w:rsidR="00174CB2" w:rsidTr="00D144ED">
        <w:trPr>
          <w:cantSplit/>
          <w:trHeight w:hRule="exact" w:val="240"/>
        </w:trPr>
        <w:tc>
          <w:tcPr>
            <w:tcW w:w="1838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52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174CB2" w:rsidRDefault="00174CB2">
            <w:pPr>
              <w:jc w:val="both"/>
              <w:rPr>
                <w:rFonts w:ascii="Arial" w:hAnsi="Arial" w:cs="Arial"/>
              </w:rPr>
            </w:pPr>
          </w:p>
        </w:tc>
      </w:tr>
    </w:tbl>
    <w:p w:rsidR="00AF3534" w:rsidRDefault="00AF3534" w:rsidP="00217874">
      <w:pPr>
        <w:spacing w:before="40" w:after="40"/>
        <w:ind w:left="283" w:right="142"/>
        <w:jc w:val="right"/>
        <w:rPr>
          <w:rFonts w:ascii="Arial" w:hAnsi="Arial" w:cs="Arial"/>
          <w:b/>
          <w:bCs/>
          <w:i/>
          <w:iCs/>
        </w:rPr>
      </w:pPr>
    </w:p>
    <w:p w:rsidR="00217874" w:rsidRDefault="00217874" w:rsidP="00217874">
      <w:pPr>
        <w:spacing w:before="40" w:after="40"/>
        <w:ind w:left="283" w:right="142"/>
        <w:jc w:val="right"/>
        <w:rPr>
          <w:rFonts w:ascii="Arial" w:hAnsi="Arial" w:cs="Arial"/>
          <w:b/>
          <w:bCs/>
          <w:i/>
          <w:iCs/>
        </w:rPr>
      </w:pPr>
    </w:p>
    <w:p w:rsidR="00BB53E3" w:rsidRPr="00217874" w:rsidRDefault="00BB53E3" w:rsidP="00217874">
      <w:pPr>
        <w:spacing w:before="40" w:after="40"/>
        <w:ind w:left="283" w:right="142"/>
        <w:jc w:val="right"/>
        <w:rPr>
          <w:rFonts w:ascii="Arial" w:hAnsi="Arial" w:cs="Arial"/>
          <w:b/>
          <w:bCs/>
          <w:i/>
          <w:iCs/>
        </w:rPr>
      </w:pPr>
    </w:p>
    <w:p w:rsidR="00E448E8" w:rsidRDefault="00BB53E3" w:rsidP="00965F53">
      <w:pPr>
        <w:spacing w:before="40" w:after="40"/>
        <w:ind w:right="142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</w:rPr>
        <w:t>IX</w:t>
      </w:r>
      <w:r w:rsidR="00965F53">
        <w:rPr>
          <w:rFonts w:ascii="Arial" w:hAnsi="Arial" w:cs="Arial"/>
          <w:b/>
          <w:bCs/>
        </w:rPr>
        <w:t xml:space="preserve">.  </w:t>
      </w:r>
      <w:r w:rsidR="0091088D">
        <w:rPr>
          <w:rFonts w:ascii="Arial" w:hAnsi="Arial" w:cs="Arial"/>
          <w:b/>
          <w:bCs/>
        </w:rPr>
        <w:t xml:space="preserve">Povinné hlášení začátku a konce práce </w:t>
      </w:r>
      <w:r w:rsidR="00E448E8">
        <w:rPr>
          <w:rFonts w:ascii="Arial" w:hAnsi="Arial" w:cs="Arial"/>
          <w:b/>
          <w:bCs/>
        </w:rPr>
        <w:t xml:space="preserve"> </w:t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  <w:r w:rsidR="00E448E8">
        <w:rPr>
          <w:rFonts w:ascii="Arial" w:hAnsi="Arial" w:cs="Arial"/>
          <w:b/>
          <w:bCs/>
        </w:rPr>
        <w:tab/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1559"/>
        <w:gridCol w:w="1701"/>
        <w:gridCol w:w="1417"/>
        <w:gridCol w:w="1560"/>
        <w:gridCol w:w="1701"/>
        <w:gridCol w:w="1701"/>
      </w:tblGrid>
      <w:tr w:rsidR="00C40419" w:rsidTr="00C40419">
        <w:trPr>
          <w:trHeight w:hRule="exact" w:val="467"/>
        </w:trPr>
        <w:tc>
          <w:tcPr>
            <w:tcW w:w="988" w:type="dxa"/>
            <w:tcBorders>
              <w:top w:val="single" w:sz="4" w:space="0" w:color="auto"/>
              <w:bottom w:val="single" w:sz="6" w:space="0" w:color="auto"/>
            </w:tcBorders>
          </w:tcPr>
          <w:p w:rsidR="00C40419" w:rsidRPr="00F52A23" w:rsidRDefault="00C40419" w:rsidP="00F52A23">
            <w:pPr>
              <w:spacing w:before="40" w:after="40"/>
              <w:ind w:right="14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C40419" w:rsidRPr="00EC58ED" w:rsidRDefault="00C404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58ED">
              <w:rPr>
                <w:rFonts w:ascii="Arial" w:hAnsi="Arial" w:cs="Arial"/>
                <w:b/>
                <w:sz w:val="24"/>
                <w:szCs w:val="24"/>
              </w:rPr>
              <w:t>zahájení činnosti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:rsidR="00C40419" w:rsidRPr="00EC58ED" w:rsidRDefault="00C4041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58ED">
              <w:rPr>
                <w:rFonts w:ascii="Arial" w:hAnsi="Arial" w:cs="Arial"/>
                <w:b/>
                <w:sz w:val="24"/>
                <w:szCs w:val="24"/>
              </w:rPr>
              <w:t>ukončení činnosti</w:t>
            </w:r>
          </w:p>
        </w:tc>
      </w:tr>
      <w:tr w:rsidR="00C40419" w:rsidTr="00F52A23">
        <w:trPr>
          <w:trHeight w:hRule="exact" w:val="433"/>
        </w:trPr>
        <w:tc>
          <w:tcPr>
            <w:tcW w:w="988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965F53">
            <w:pPr>
              <w:spacing w:before="40" w:after="40"/>
              <w:ind w:right="142"/>
              <w:jc w:val="both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1.den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datum/čas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 w:rsidP="00C40419">
            <w:pPr>
              <w:ind w:right="-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příjmení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datum/čas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</w:tcPr>
          <w:p w:rsidR="00C40419" w:rsidRDefault="00C4041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C40419" w:rsidTr="00F52A23">
        <w:trPr>
          <w:trHeight w:hRule="exact" w:val="425"/>
        </w:trPr>
        <w:tc>
          <w:tcPr>
            <w:tcW w:w="988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7"/>
        </w:trPr>
        <w:tc>
          <w:tcPr>
            <w:tcW w:w="988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7"/>
        </w:trPr>
        <w:tc>
          <w:tcPr>
            <w:tcW w:w="988" w:type="dxa"/>
            <w:tcBorders>
              <w:bottom w:val="single" w:sz="4" w:space="0" w:color="auto"/>
            </w:tcBorders>
          </w:tcPr>
          <w:p w:rsidR="00C40419" w:rsidRPr="00965F53" w:rsidRDefault="00965F53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2.den</w:t>
            </w:r>
            <w:proofErr w:type="gramEnd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40419" w:rsidRDefault="00C40419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5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6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Pr="00965F53" w:rsidRDefault="00965F53" w:rsidP="006A79F7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3.den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25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8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Pr="00965F53" w:rsidRDefault="00965F53" w:rsidP="006A79F7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4.den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7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5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5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Pr="00965F53" w:rsidRDefault="00965F53" w:rsidP="006A79F7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5.den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25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Pr="00965F53" w:rsidRDefault="00965F53" w:rsidP="006A79F7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6.den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17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38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8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Pr="00965F53" w:rsidRDefault="00965F53" w:rsidP="006A79F7">
            <w:pPr>
              <w:jc w:val="both"/>
              <w:rPr>
                <w:rFonts w:ascii="Arial" w:hAnsi="Arial" w:cs="Arial"/>
                <w:b/>
              </w:rPr>
            </w:pPr>
            <w:proofErr w:type="gramStart"/>
            <w:r w:rsidRPr="00965F53">
              <w:rPr>
                <w:rFonts w:ascii="Arial" w:hAnsi="Arial" w:cs="Arial"/>
                <w:b/>
              </w:rPr>
              <w:t>7.den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507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423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převzal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40419" w:rsidTr="00F52A23">
        <w:trPr>
          <w:trHeight w:hRule="exact" w:val="846"/>
        </w:trPr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40419" w:rsidRDefault="00C40419" w:rsidP="006A79F7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91088D" w:rsidRDefault="0091088D">
      <w:pPr>
        <w:spacing w:before="120" w:after="120"/>
        <w:jc w:val="both"/>
        <w:rPr>
          <w:rFonts w:ascii="Arial" w:hAnsi="Arial" w:cs="Arial"/>
          <w:b/>
          <w:bCs/>
        </w:rPr>
      </w:pPr>
    </w:p>
    <w:p w:rsidR="00EC58ED" w:rsidRDefault="00EC58ED">
      <w:pPr>
        <w:spacing w:before="120" w:after="120"/>
        <w:jc w:val="both"/>
        <w:rPr>
          <w:rFonts w:ascii="Arial" w:hAnsi="Arial" w:cs="Arial"/>
          <w:b/>
          <w:bCs/>
        </w:rPr>
      </w:pPr>
    </w:p>
    <w:p w:rsidR="0091088D" w:rsidRDefault="0091088D" w:rsidP="0091088D">
      <w:pPr>
        <w:spacing w:before="120" w:after="120"/>
        <w:ind w:right="142"/>
        <w:jc w:val="both"/>
        <w:rPr>
          <w:rFonts w:ascii="Arial" w:hAnsi="Arial" w:cs="Arial"/>
          <w:bCs/>
        </w:rPr>
      </w:pPr>
      <w:r w:rsidRPr="00EE168D">
        <w:rPr>
          <w:rFonts w:ascii="Arial" w:hAnsi="Arial" w:cs="Arial"/>
          <w:bCs/>
        </w:rPr>
        <w:t xml:space="preserve">Za zajištění dodržování platných předpisů při </w:t>
      </w:r>
      <w:r w:rsidR="00814916">
        <w:rPr>
          <w:rFonts w:ascii="Arial" w:hAnsi="Arial" w:cs="Arial"/>
          <w:bCs/>
        </w:rPr>
        <w:t>provádění požárně nebezpečných činností</w:t>
      </w:r>
      <w:r w:rsidRPr="00EE168D">
        <w:rPr>
          <w:rFonts w:ascii="Arial" w:hAnsi="Arial" w:cs="Arial"/>
          <w:bCs/>
        </w:rPr>
        <w:t xml:space="preserve"> je odpovědný níže podepsaný vedoucí zaměstnanec nebo </w:t>
      </w:r>
      <w:r>
        <w:rPr>
          <w:rFonts w:ascii="Arial" w:hAnsi="Arial" w:cs="Arial"/>
          <w:bCs/>
        </w:rPr>
        <w:t xml:space="preserve">jeho zástupce, </w:t>
      </w:r>
      <w:r w:rsidRPr="00EE168D">
        <w:rPr>
          <w:rFonts w:ascii="Arial" w:hAnsi="Arial" w:cs="Arial"/>
          <w:bCs/>
        </w:rPr>
        <w:t>kteří zajistí poučení osob zde pracujících a poskytnou jim na požádání platné předpisy</w:t>
      </w:r>
      <w:r>
        <w:rPr>
          <w:rFonts w:ascii="Arial" w:hAnsi="Arial" w:cs="Arial"/>
          <w:bCs/>
        </w:rPr>
        <w:t>.</w:t>
      </w:r>
    </w:p>
    <w:p w:rsidR="00EC58ED" w:rsidRDefault="00EC58ED" w:rsidP="0091088D">
      <w:pPr>
        <w:spacing w:before="120" w:after="120"/>
        <w:ind w:right="142"/>
        <w:jc w:val="both"/>
        <w:rPr>
          <w:rFonts w:ascii="Arial" w:hAnsi="Arial" w:cs="Arial"/>
          <w:bCs/>
        </w:rPr>
      </w:pPr>
    </w:p>
    <w:p w:rsidR="0091088D" w:rsidRPr="00EE168D" w:rsidRDefault="0091088D" w:rsidP="0091088D">
      <w:pPr>
        <w:spacing w:before="120" w:after="120"/>
        <w:ind w:right="142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Změní-li se podmínky požární bezpečnosti stanovené v dlouhodobém příkazu v průběhu svařování, lze v něm pokračovat až po novém vyhodnocení a zajištění odpovídajících základních nebo zvláštních požárně bezpečnostních opatření. V</w:t>
      </w:r>
      <w:r w:rsidR="00814916">
        <w:rPr>
          <w:rFonts w:ascii="Arial" w:hAnsi="Arial" w:cs="Arial"/>
          <w:bCs/>
        </w:rPr>
        <w:t xml:space="preserve">ydavatel S/V příkazu </w:t>
      </w:r>
      <w:r>
        <w:rPr>
          <w:rFonts w:ascii="Arial" w:hAnsi="Arial" w:cs="Arial"/>
          <w:bCs/>
        </w:rPr>
        <w:t xml:space="preserve">ukončí platnost dlouhodobého příkazu a po vyhodnocení vystaví příkaz nový. </w:t>
      </w:r>
    </w:p>
    <w:p w:rsidR="0091088D" w:rsidRDefault="0091088D">
      <w:pPr>
        <w:spacing w:before="120" w:after="120"/>
        <w:jc w:val="both"/>
        <w:rPr>
          <w:rFonts w:ascii="Arial" w:hAnsi="Arial" w:cs="Arial"/>
          <w:b/>
          <w:bCs/>
        </w:rPr>
      </w:pPr>
    </w:p>
    <w:p w:rsidR="0091088D" w:rsidRDefault="0091088D">
      <w:pPr>
        <w:spacing w:before="120" w:after="120"/>
        <w:jc w:val="both"/>
        <w:rPr>
          <w:rFonts w:ascii="Arial" w:hAnsi="Arial" w:cs="Arial"/>
          <w:b/>
          <w:bCs/>
        </w:rPr>
      </w:pPr>
    </w:p>
    <w:sectPr w:rsidR="0091088D" w:rsidSect="00AF3534">
      <w:headerReference w:type="default" r:id="rId11"/>
      <w:footerReference w:type="default" r:id="rId12"/>
      <w:pgSz w:w="11907" w:h="16840"/>
      <w:pgMar w:top="676" w:right="567" w:bottom="567" w:left="567" w:header="454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9C7" w:rsidRDefault="008669C7" w:rsidP="00E710C3">
      <w:r>
        <w:separator/>
      </w:r>
    </w:p>
  </w:endnote>
  <w:endnote w:type="continuationSeparator" w:id="0">
    <w:p w:rsidR="008669C7" w:rsidRDefault="008669C7" w:rsidP="00E7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CA4" w:rsidRDefault="00374CA4" w:rsidP="00374CA4">
    <w:pPr>
      <w:pStyle w:val="Zpat"/>
      <w:ind w:left="720"/>
      <w:jc w:val="center"/>
    </w:pPr>
    <w:r>
      <w:tab/>
    </w:r>
    <w:r>
      <w:tab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73A7E">
      <w:rPr>
        <w:noProof/>
      </w:rPr>
      <w:t>2</w:t>
    </w:r>
    <w:r>
      <w:fldChar w:fldCharType="end"/>
    </w:r>
    <w:r>
      <w:t>/</w:t>
    </w:r>
    <w:r w:rsidR="0091088D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9C7" w:rsidRDefault="008669C7" w:rsidP="00E710C3">
      <w:r>
        <w:separator/>
      </w:r>
    </w:p>
  </w:footnote>
  <w:footnote w:type="continuationSeparator" w:id="0">
    <w:p w:rsidR="008669C7" w:rsidRDefault="008669C7" w:rsidP="00E71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CA4" w:rsidRPr="00771E3D" w:rsidRDefault="00374CA4" w:rsidP="00217874">
    <w:pPr>
      <w:pStyle w:val="Zhlav"/>
      <w:tabs>
        <w:tab w:val="clear" w:pos="4536"/>
        <w:tab w:val="clear" w:pos="9072"/>
        <w:tab w:val="left" w:pos="5954"/>
        <w:tab w:val="right" w:pos="9639"/>
      </w:tabs>
      <w:ind w:left="5670"/>
      <w:jc w:val="right"/>
      <w:rPr>
        <w:rFonts w:ascii="Arial" w:hAnsi="Arial" w:cs="Arial"/>
        <w:sz w:val="18"/>
        <w:szCs w:val="18"/>
      </w:rPr>
    </w:pPr>
    <w:r>
      <w:tab/>
      <w:t xml:space="preserve"> </w:t>
    </w:r>
    <w:r w:rsidRPr="00771E3D">
      <w:rPr>
        <w:rFonts w:ascii="Arial" w:hAnsi="Arial" w:cs="Arial"/>
        <w:sz w:val="18"/>
        <w:szCs w:val="18"/>
      </w:rPr>
      <w:t>VP_A_ECH</w:t>
    </w:r>
    <w:r>
      <w:rPr>
        <w:rFonts w:ascii="Arial" w:hAnsi="Arial" w:cs="Arial"/>
        <w:sz w:val="18"/>
        <w:szCs w:val="18"/>
      </w:rPr>
      <w:t xml:space="preserve">0 0 232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86E56"/>
    <w:multiLevelType w:val="singleLevel"/>
    <w:tmpl w:val="2F7E3C1E"/>
    <w:lvl w:ilvl="0">
      <w:start w:val="12"/>
      <w:numFmt w:val="upperRoman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</w:rPr>
    </w:lvl>
  </w:abstractNum>
  <w:abstractNum w:abstractNumId="1" w15:restartNumberingAfterBreak="0">
    <w:nsid w:val="28770518"/>
    <w:multiLevelType w:val="hybridMultilevel"/>
    <w:tmpl w:val="0F58E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30412"/>
    <w:multiLevelType w:val="singleLevel"/>
    <w:tmpl w:val="5A607B0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 w15:restartNumberingAfterBreak="0">
    <w:nsid w:val="46D1131B"/>
    <w:multiLevelType w:val="singleLevel"/>
    <w:tmpl w:val="5A607B0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 w15:restartNumberingAfterBreak="0">
    <w:nsid w:val="4D9B07F4"/>
    <w:multiLevelType w:val="singleLevel"/>
    <w:tmpl w:val="5A607B0C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55FC6F09"/>
    <w:multiLevelType w:val="singleLevel"/>
    <w:tmpl w:val="D17071E4"/>
    <w:lvl w:ilvl="0">
      <w:start w:val="10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0"/>
        <w:szCs w:val="20"/>
      </w:rPr>
    </w:lvl>
  </w:abstractNum>
  <w:abstractNum w:abstractNumId="6" w15:restartNumberingAfterBreak="0">
    <w:nsid w:val="7C2B6434"/>
    <w:multiLevelType w:val="singleLevel"/>
    <w:tmpl w:val="EF648ADC"/>
    <w:lvl w:ilvl="0">
      <w:start w:val="11"/>
      <w:numFmt w:val="upperRoman"/>
      <w:lvlText w:val="%1.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B82"/>
    <w:rsid w:val="00034313"/>
    <w:rsid w:val="0003702F"/>
    <w:rsid w:val="0008481E"/>
    <w:rsid w:val="00095D2D"/>
    <w:rsid w:val="000E4AB5"/>
    <w:rsid w:val="000E4FCA"/>
    <w:rsid w:val="00174CB2"/>
    <w:rsid w:val="001D5A74"/>
    <w:rsid w:val="001D62F4"/>
    <w:rsid w:val="001E6627"/>
    <w:rsid w:val="001F532B"/>
    <w:rsid w:val="00217874"/>
    <w:rsid w:val="00236FBB"/>
    <w:rsid w:val="0023726A"/>
    <w:rsid w:val="002604EC"/>
    <w:rsid w:val="00276F9B"/>
    <w:rsid w:val="002C1DA1"/>
    <w:rsid w:val="003163D8"/>
    <w:rsid w:val="00337C20"/>
    <w:rsid w:val="003514B7"/>
    <w:rsid w:val="00366807"/>
    <w:rsid w:val="00373A7E"/>
    <w:rsid w:val="00374CA4"/>
    <w:rsid w:val="003B7ABF"/>
    <w:rsid w:val="003C4E0A"/>
    <w:rsid w:val="003E1AC8"/>
    <w:rsid w:val="004666A5"/>
    <w:rsid w:val="00474AE2"/>
    <w:rsid w:val="00484093"/>
    <w:rsid w:val="004A34D9"/>
    <w:rsid w:val="004C6353"/>
    <w:rsid w:val="004D2894"/>
    <w:rsid w:val="00595D4D"/>
    <w:rsid w:val="005A3D74"/>
    <w:rsid w:val="006038D7"/>
    <w:rsid w:val="00606EB9"/>
    <w:rsid w:val="0062613F"/>
    <w:rsid w:val="00671EC8"/>
    <w:rsid w:val="0067577A"/>
    <w:rsid w:val="0068495D"/>
    <w:rsid w:val="006A1E7C"/>
    <w:rsid w:val="007046DA"/>
    <w:rsid w:val="00765B82"/>
    <w:rsid w:val="00771E3D"/>
    <w:rsid w:val="00784CFE"/>
    <w:rsid w:val="007973F5"/>
    <w:rsid w:val="007B49C5"/>
    <w:rsid w:val="007B5E54"/>
    <w:rsid w:val="007B6B5E"/>
    <w:rsid w:val="007C5BEC"/>
    <w:rsid w:val="008109FD"/>
    <w:rsid w:val="00814916"/>
    <w:rsid w:val="00832F50"/>
    <w:rsid w:val="008669C7"/>
    <w:rsid w:val="008A662F"/>
    <w:rsid w:val="008B6C58"/>
    <w:rsid w:val="008E596F"/>
    <w:rsid w:val="00906B67"/>
    <w:rsid w:val="0091088D"/>
    <w:rsid w:val="00911150"/>
    <w:rsid w:val="009153FE"/>
    <w:rsid w:val="00936501"/>
    <w:rsid w:val="00951FAE"/>
    <w:rsid w:val="00954BE7"/>
    <w:rsid w:val="00965F53"/>
    <w:rsid w:val="0098270B"/>
    <w:rsid w:val="009B3A37"/>
    <w:rsid w:val="00AA6E62"/>
    <w:rsid w:val="00AC2167"/>
    <w:rsid w:val="00AF3534"/>
    <w:rsid w:val="00B2745D"/>
    <w:rsid w:val="00B41EE7"/>
    <w:rsid w:val="00BA7887"/>
    <w:rsid w:val="00BB1BD6"/>
    <w:rsid w:val="00BB53E3"/>
    <w:rsid w:val="00BE453F"/>
    <w:rsid w:val="00BF6E82"/>
    <w:rsid w:val="00C04493"/>
    <w:rsid w:val="00C13CAD"/>
    <w:rsid w:val="00C32237"/>
    <w:rsid w:val="00C40419"/>
    <w:rsid w:val="00C83A65"/>
    <w:rsid w:val="00CE40F9"/>
    <w:rsid w:val="00D04AA7"/>
    <w:rsid w:val="00D144ED"/>
    <w:rsid w:val="00D543CC"/>
    <w:rsid w:val="00DA4AF0"/>
    <w:rsid w:val="00DA6809"/>
    <w:rsid w:val="00DC367B"/>
    <w:rsid w:val="00E25302"/>
    <w:rsid w:val="00E448E8"/>
    <w:rsid w:val="00E710C3"/>
    <w:rsid w:val="00E904A6"/>
    <w:rsid w:val="00EC58ED"/>
    <w:rsid w:val="00EE168D"/>
    <w:rsid w:val="00F43AE3"/>
    <w:rsid w:val="00F47646"/>
    <w:rsid w:val="00F52A23"/>
    <w:rsid w:val="00F67BAE"/>
    <w:rsid w:val="00F727ED"/>
    <w:rsid w:val="00F76607"/>
    <w:rsid w:val="00F86825"/>
    <w:rsid w:val="00FC2424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FB63C22D-AA6D-45E5-9A7A-969BA12C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Normln"/>
    <w:uiPriority w:val="99"/>
    <w:rsid w:val="0093650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E710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710C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E710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710C3"/>
    <w:rPr>
      <w:rFonts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B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BA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32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E8E0DAB48C2240BA4F42B9206E41AC" ma:contentTypeVersion="0" ma:contentTypeDescription="Vytvoří nový dokument" ma:contentTypeScope="" ma:versionID="7b7d31c5c2dbc8193b4077a60a3346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FAB86-DDEB-4453-8D74-AFF1B8EB5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26F28-56A7-4FAB-91F4-17A053A9E2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B6B1DF-1B0A-4BA8-B124-42BC0DED1C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90D82B-62A1-4D47-997C-53CC4B886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 "S"</vt:lpstr>
    </vt:vector>
  </TitlesOfParts>
  <Company>ČEZ, a.s. Elektrárna Počerady</Company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 "S"</dc:title>
  <dc:subject>vzor</dc:subject>
  <dc:creator>Lupínková</dc:creator>
  <cp:keywords/>
  <dc:description/>
  <cp:lastModifiedBy>Lupínková Ladislava</cp:lastModifiedBy>
  <cp:revision>12</cp:revision>
  <cp:lastPrinted>2021-03-08T09:06:00Z</cp:lastPrinted>
  <dcterms:created xsi:type="dcterms:W3CDTF">2021-03-08T09:07:00Z</dcterms:created>
  <dcterms:modified xsi:type="dcterms:W3CDTF">2023-04-03T12:13:00Z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0x01010033E8E0DAB48C2240BA4F42B9206E41AC</vt:lpwstr>
  </property>
</Properties>
</file>